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8549A" w14:textId="77777777" w:rsidR="008F4654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“WHAT DOES IT LOOK LIKE TO LOVE”</w:t>
      </w:r>
    </w:p>
    <w:p w14:paraId="51924C52" w14:textId="3EEF68DD" w:rsidR="008F4654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 xml:space="preserve">December </w:t>
      </w:r>
      <w:r w:rsidR="00E65E8C">
        <w:rPr>
          <w:rFonts w:ascii="Calibri" w:hAnsi="Calibri"/>
          <w:b/>
          <w:bCs/>
          <w:sz w:val="25"/>
          <w:szCs w:val="25"/>
        </w:rPr>
        <w:t>7</w:t>
      </w:r>
      <w:r>
        <w:rPr>
          <w:rFonts w:ascii="Calibri" w:hAnsi="Calibri"/>
          <w:b/>
          <w:bCs/>
          <w:sz w:val="25"/>
          <w:szCs w:val="25"/>
        </w:rPr>
        <w:t xml:space="preserve"> – </w:t>
      </w:r>
      <w:r w:rsidR="00E65E8C">
        <w:rPr>
          <w:rFonts w:ascii="Calibri" w:hAnsi="Calibri"/>
          <w:b/>
          <w:bCs/>
          <w:sz w:val="25"/>
          <w:szCs w:val="25"/>
        </w:rPr>
        <w:t>8</w:t>
      </w:r>
      <w:r>
        <w:rPr>
          <w:rFonts w:ascii="Calibri" w:hAnsi="Calibri"/>
          <w:b/>
          <w:bCs/>
          <w:sz w:val="25"/>
          <w:szCs w:val="25"/>
        </w:rPr>
        <w:t>, 2024</w:t>
      </w:r>
    </w:p>
    <w:p w14:paraId="7486BE5A" w14:textId="77777777" w:rsidR="008F4654" w:rsidRDefault="008F4654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</w:p>
    <w:p w14:paraId="7041775B" w14:textId="77777777" w:rsidR="008F4654" w:rsidRDefault="00000000">
      <w:pPr>
        <w:pStyle w:val="BodyA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rFonts w:ascii="Calibri" w:hAnsi="Calibri"/>
          <w:b/>
          <w:bCs/>
          <w:sz w:val="25"/>
          <w:szCs w:val="25"/>
        </w:rPr>
        <w:t>Speaker: Juli Boit</w:t>
      </w:r>
    </w:p>
    <w:p w14:paraId="1A8CD738" w14:textId="77777777" w:rsidR="008F4654" w:rsidRDefault="00000000">
      <w:pPr>
        <w:pStyle w:val="BodyA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E73826" wp14:editId="2A6211CD">
                <wp:simplePos x="0" y="0"/>
                <wp:positionH relativeFrom="column">
                  <wp:posOffset>56964</wp:posOffset>
                </wp:positionH>
                <wp:positionV relativeFrom="line">
                  <wp:posOffset>-5719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5pt;margin-top:-0.5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8294E3F" w14:textId="77777777" w:rsidR="008F4654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Opening:</w:t>
      </w:r>
      <w:r>
        <w:rPr>
          <w:rFonts w:ascii="Calibri" w:hAnsi="Calibri"/>
          <w:sz w:val="22"/>
          <w:szCs w:val="22"/>
        </w:rPr>
        <w:t xml:space="preserve"> [15 mins] We suggest you begin with an opening prayer and then a brief “catch up” or “icebreaker” before moving into the </w:t>
      </w:r>
      <w:r>
        <w:rPr>
          <w:rFonts w:ascii="Calibri" w:hAnsi="Calibri"/>
          <w:i/>
          <w:iCs/>
          <w:sz w:val="22"/>
          <w:szCs w:val="22"/>
        </w:rPr>
        <w:t>scripture reflection</w:t>
      </w:r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i/>
          <w:iCs/>
          <w:sz w:val="22"/>
          <w:szCs w:val="22"/>
        </w:rPr>
        <w:t>application questions</w:t>
      </w:r>
      <w:r>
        <w:rPr>
          <w:rFonts w:ascii="Calibri" w:hAnsi="Calibri"/>
          <w:sz w:val="22"/>
          <w:szCs w:val="22"/>
        </w:rPr>
        <w:t>.</w:t>
      </w:r>
    </w:p>
    <w:p w14:paraId="53AB84A0" w14:textId="77777777" w:rsidR="008F4654" w:rsidRDefault="008F4654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760BE1BD" w14:textId="77777777" w:rsidR="008F4654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Icebreaker:</w:t>
      </w:r>
      <w:r>
        <w:rPr>
          <w:rFonts w:ascii="Calibri" w:hAnsi="Calibri"/>
          <w:sz w:val="22"/>
          <w:szCs w:val="22"/>
        </w:rPr>
        <w:t xml:space="preserve"> “Tell me something good' - share something positive, encouraging, or uplifting from your life in the past week.</w:t>
      </w:r>
    </w:p>
    <w:p w14:paraId="40DFF3EA" w14:textId="77777777" w:rsidR="008F4654" w:rsidRDefault="008F4654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6A9D3358" w14:textId="77777777" w:rsidR="008F4654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Scripture Reflection: </w:t>
      </w:r>
      <w:r>
        <w:rPr>
          <w:rFonts w:ascii="Calibri" w:hAnsi="Calibri"/>
          <w:sz w:val="22"/>
          <w:szCs w:val="22"/>
        </w:rPr>
        <w:t>[20 mins]</w:t>
      </w:r>
      <w:r>
        <w:rPr>
          <w:rFonts w:ascii="Calibri" w:hAnsi="Calibri"/>
          <w:b/>
          <w:bCs/>
          <w:sz w:val="22"/>
          <w:szCs w:val="22"/>
        </w:rPr>
        <w:t xml:space="preserve"> Matthew 11:28-30 (MSG) </w:t>
      </w:r>
      <w:r>
        <w:rPr>
          <w:rFonts w:ascii="Calibri" w:hAnsi="Calibri"/>
          <w:sz w:val="22"/>
          <w:szCs w:val="22"/>
        </w:rPr>
        <w:t>“Are you tired? Worn out? Burned out on religion? Come to me. Get away with me and you’ll recover your life. I’ll show you how to take a real rest. Walk with me and work with me—watch how I do it. Learn the unforced rhythms of grace. I won’t lay anything heavy or ill-fitting on you. Keep company with me and you’ll learn to live freely and lightly.”</w:t>
      </w:r>
    </w:p>
    <w:p w14:paraId="2BC7A0EB" w14:textId="77777777" w:rsidR="008F4654" w:rsidRDefault="008F4654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24752B11" w14:textId="77777777" w:rsidR="008F4654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Read the passage. If you have time, you might read it twice, silently and out loud. As you are reading, think through these questions: </w:t>
      </w:r>
    </w:p>
    <w:p w14:paraId="3E0200E5" w14:textId="77777777" w:rsidR="008F4654" w:rsidRDefault="008F4654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6DE9233C" w14:textId="77777777" w:rsidR="008F4654" w:rsidRDefault="00000000">
      <w:pPr>
        <w:pStyle w:val="Body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is happening in this passage?</w:t>
      </w:r>
    </w:p>
    <w:p w14:paraId="23F9B108" w14:textId="77777777" w:rsidR="008F4654" w:rsidRDefault="00000000">
      <w:pPr>
        <w:pStyle w:val="Body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do I see about God? What is God doing (or inviting us) in this passage?</w:t>
      </w:r>
    </w:p>
    <w:p w14:paraId="3D0939AD" w14:textId="77777777" w:rsidR="008F4654" w:rsidRDefault="00000000">
      <w:pPr>
        <w:pStyle w:val="Body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do I see about man? What are people doing?</w:t>
      </w:r>
    </w:p>
    <w:p w14:paraId="25F67D69" w14:textId="77777777" w:rsidR="008F4654" w:rsidRDefault="008F4654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</w:p>
    <w:p w14:paraId="7C35FDA2" w14:textId="77777777" w:rsidR="008F4654" w:rsidRDefault="00000000">
      <w:pPr>
        <w:pStyle w:val="BodyA"/>
        <w:tabs>
          <w:tab w:val="left" w:pos="720"/>
        </w:tabs>
        <w:rPr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it-IT"/>
        </w:rPr>
        <w:t xml:space="preserve">Application Questions: </w:t>
      </w:r>
      <w:r>
        <w:rPr>
          <w:rFonts w:ascii="Calibri" w:hAnsi="Calibri"/>
          <w:sz w:val="22"/>
          <w:szCs w:val="22"/>
        </w:rPr>
        <w:t>[40 mins]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i/>
          <w:iCs/>
          <w:sz w:val="22"/>
          <w:szCs w:val="22"/>
        </w:rPr>
        <w:t>These questions will help you and your group dig deeper into the weekend sermon. Feel free to edit or use only those which fit your allotted time.)</w:t>
      </w:r>
    </w:p>
    <w:p w14:paraId="3E501D8C" w14:textId="77777777" w:rsidR="008F4654" w:rsidRDefault="008F4654">
      <w:pPr>
        <w:pStyle w:val="BodyB"/>
        <w:rPr>
          <w:rFonts w:ascii="Calibri" w:eastAsia="Calibri" w:hAnsi="Calibri" w:cs="Calibri"/>
          <w:sz w:val="22"/>
          <w:szCs w:val="22"/>
        </w:rPr>
      </w:pPr>
    </w:p>
    <w:p w14:paraId="228A5AB4" w14:textId="5B418D8C" w:rsidR="008F4654" w:rsidRDefault="00000000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Dallas Willard said</w:t>
      </w:r>
      <w:r w:rsidR="00E65E8C">
        <w:rPr>
          <w:rFonts w:ascii="Calibri" w:hAnsi="Calibri"/>
          <w:sz w:val="22"/>
          <w:szCs w:val="22"/>
        </w:rPr>
        <w:t xml:space="preserve"> (as quoted by Juli)</w:t>
      </w:r>
      <w:r>
        <w:rPr>
          <w:rFonts w:ascii="Calibri" w:hAnsi="Calibri"/>
          <w:sz w:val="22"/>
          <w:szCs w:val="22"/>
        </w:rPr>
        <w:t>, “Hurry is the great enemy of spiritual life in our day. You must ruthlessly eliminate hurry from your life.”</w:t>
      </w:r>
    </w:p>
    <w:p w14:paraId="30C672E0" w14:textId="77777777" w:rsidR="008F4654" w:rsidRDefault="00000000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Why is the invitation of Jesus to come to him and learn from him bring good news?</w:t>
      </w:r>
    </w:p>
    <w:p w14:paraId="4831B9CA" w14:textId="77777777" w:rsidR="008F4654" w:rsidRDefault="00000000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do you miss when you are in hurry?</w:t>
      </w:r>
    </w:p>
    <w:p w14:paraId="36B15FFD" w14:textId="102733DC" w:rsidR="008F4654" w:rsidRDefault="00000000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Our Lord was </w:t>
      </w:r>
      <w:r>
        <w:rPr>
          <w:rFonts w:ascii="Calibri" w:hAnsi="Calibri"/>
          <w:i/>
          <w:iCs/>
          <w:sz w:val="22"/>
          <w:szCs w:val="22"/>
        </w:rPr>
        <w:t>intentional</w:t>
      </w:r>
      <w:r>
        <w:rPr>
          <w:rFonts w:ascii="Calibri" w:hAnsi="Calibri"/>
          <w:sz w:val="22"/>
          <w:szCs w:val="22"/>
        </w:rPr>
        <w:t xml:space="preserve"> and equally </w:t>
      </w:r>
      <w:r>
        <w:rPr>
          <w:rFonts w:ascii="Calibri" w:hAnsi="Calibri"/>
          <w:i/>
          <w:iCs/>
          <w:sz w:val="22"/>
          <w:szCs w:val="22"/>
        </w:rPr>
        <w:t>interruptible</w:t>
      </w:r>
      <w:r>
        <w:rPr>
          <w:rFonts w:ascii="Calibri" w:hAnsi="Calibri"/>
          <w:sz w:val="22"/>
          <w:szCs w:val="22"/>
        </w:rPr>
        <w:t xml:space="preserve"> in his way of life. He was unhurried. If you live in a hurried life, what intentional steps would you make to slow down and pay attention</w:t>
      </w:r>
      <w:r w:rsidR="00E65E8C">
        <w:rPr>
          <w:rFonts w:ascii="Calibri" w:hAnsi="Calibri"/>
          <w:sz w:val="22"/>
          <w:szCs w:val="22"/>
        </w:rPr>
        <w:t>?</w:t>
      </w:r>
    </w:p>
    <w:p w14:paraId="4DBC2C13" w14:textId="6EF87CC2" w:rsidR="008F4654" w:rsidRDefault="00000000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learned from Juli that when we slow down, we will begin to see the needs around us and “hear the songs” that are being sung in our midst.</w:t>
      </w:r>
    </w:p>
    <w:p w14:paraId="46F3B376" w14:textId="2A33A99E" w:rsidR="008F4654" w:rsidRDefault="00000000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Retell the story of Marcus. The young boy in Kenya that came to </w:t>
      </w:r>
      <w:proofErr w:type="spellStart"/>
      <w:r>
        <w:rPr>
          <w:rFonts w:ascii="Calibri" w:hAnsi="Calibri"/>
          <w:sz w:val="22"/>
          <w:szCs w:val="22"/>
        </w:rPr>
        <w:t>Kimbilio</w:t>
      </w:r>
      <w:proofErr w:type="spellEnd"/>
      <w:r>
        <w:rPr>
          <w:rFonts w:ascii="Calibri" w:hAnsi="Calibri"/>
          <w:sz w:val="22"/>
          <w:szCs w:val="22"/>
        </w:rPr>
        <w:t xml:space="preserve"> that has genetic skin condition. How did Juli and her team (Living Room) minister to Marcus. What is the impact</w:t>
      </w:r>
      <w:r w:rsidR="00E65E8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Marcus had on the Living Room Team? If you have time, watch again the story of Marcus. It starts from minute 27:56 to 33:45 of the video. Here’s the link: </w:t>
      </w:r>
      <w:hyperlink r:id="rId7" w:history="1">
        <w:r>
          <w:rPr>
            <w:rStyle w:val="Hyperlink0"/>
            <w:rFonts w:ascii="Calibri" w:hAnsi="Calibri"/>
            <w:sz w:val="22"/>
            <w:szCs w:val="22"/>
          </w:rPr>
          <w:t>https://www.youtube.com/watch?v=-W7JH-xo1F8&amp;t=31s</w:t>
        </w:r>
      </w:hyperlink>
    </w:p>
    <w:p w14:paraId="0E38988D" w14:textId="77777777" w:rsidR="008F4654" w:rsidRDefault="00000000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does this story or passage encourage you today?</w:t>
      </w:r>
    </w:p>
    <w:p w14:paraId="2C41152B" w14:textId="77777777" w:rsidR="008F4654" w:rsidRDefault="00000000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are in the Advent season. Christians celebrate this time with reflections on hope, peace, love and joy.</w:t>
      </w:r>
    </w:p>
    <w:p w14:paraId="57D5D216" w14:textId="77777777" w:rsidR="008F4654" w:rsidRDefault="00000000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does it look like to love in this season and in your situation?</w:t>
      </w:r>
    </w:p>
    <w:p w14:paraId="40E96A10" w14:textId="77777777" w:rsidR="008F4654" w:rsidRDefault="00000000">
      <w:pPr>
        <w:pStyle w:val="ListParagraph"/>
        <w:numPr>
          <w:ilvl w:val="1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practical ways can you show your love to your family, your neighbors and to the tired and weary?</w:t>
      </w:r>
    </w:p>
    <w:p w14:paraId="5596BA02" w14:textId="77777777" w:rsidR="008F4654" w:rsidRDefault="008F4654">
      <w:pPr>
        <w:pStyle w:val="BodyBA"/>
        <w:rPr>
          <w:rFonts w:ascii="Calibri" w:eastAsia="Calibri" w:hAnsi="Calibri" w:cs="Calibri"/>
          <w:sz w:val="22"/>
          <w:szCs w:val="22"/>
        </w:rPr>
      </w:pPr>
    </w:p>
    <w:p w14:paraId="126AC289" w14:textId="77777777" w:rsidR="008F4654" w:rsidRDefault="00000000">
      <w:pPr>
        <w:pStyle w:val="BodyA"/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Closing &amp; Prayer</w:t>
      </w:r>
      <w:r>
        <w:rPr>
          <w:rFonts w:ascii="Calibri" w:hAnsi="Calibri"/>
          <w:sz w:val="22"/>
          <w:szCs w:val="22"/>
        </w:rPr>
        <w:t>: [15 mins]</w:t>
      </w:r>
    </w:p>
    <w:p w14:paraId="24B5B326" w14:textId="77777777" w:rsidR="008F4654" w:rsidRPr="00E65E8C" w:rsidRDefault="00000000">
      <w:pPr>
        <w:pStyle w:val="ListParagraph"/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E65E8C">
        <w:rPr>
          <w:rFonts w:ascii="Calibri" w:hAnsi="Calibri"/>
          <w:sz w:val="20"/>
          <w:szCs w:val="20"/>
        </w:rPr>
        <w:t>Pray for the Living Room and their kingdom work in Kenya.</w:t>
      </w:r>
    </w:p>
    <w:p w14:paraId="69A6872D" w14:textId="77777777" w:rsidR="008F4654" w:rsidRPr="00E65E8C" w:rsidRDefault="00000000">
      <w:pPr>
        <w:pStyle w:val="ListParagraph"/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E65E8C">
        <w:rPr>
          <w:rFonts w:ascii="Calibri" w:hAnsi="Calibri"/>
          <w:sz w:val="20"/>
          <w:szCs w:val="20"/>
        </w:rPr>
        <w:t>Thank God for our church family for its faithfulness and generosity.</w:t>
      </w:r>
    </w:p>
    <w:p w14:paraId="349CC967" w14:textId="77777777" w:rsidR="008F4654" w:rsidRPr="00E65E8C" w:rsidRDefault="00000000">
      <w:pPr>
        <w:pStyle w:val="ListParagraph"/>
        <w:numPr>
          <w:ilvl w:val="0"/>
          <w:numId w:val="6"/>
        </w:numPr>
        <w:rPr>
          <w:rFonts w:ascii="Calibri" w:hAnsi="Calibri"/>
          <w:sz w:val="20"/>
          <w:szCs w:val="20"/>
        </w:rPr>
      </w:pPr>
      <w:r w:rsidRPr="00E65E8C">
        <w:rPr>
          <w:rFonts w:ascii="Calibri" w:hAnsi="Calibri"/>
          <w:sz w:val="20"/>
          <w:szCs w:val="20"/>
        </w:rPr>
        <w:t>Receive prayer requests. Pray for group members. Share prayers of gratitude.</w:t>
      </w:r>
    </w:p>
    <w:sectPr w:rsidR="008F4654" w:rsidRPr="00E65E8C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6798E" w14:textId="77777777" w:rsidR="007B29FD" w:rsidRDefault="007B29FD">
      <w:r>
        <w:separator/>
      </w:r>
    </w:p>
  </w:endnote>
  <w:endnote w:type="continuationSeparator" w:id="0">
    <w:p w14:paraId="037DB667" w14:textId="77777777" w:rsidR="007B29FD" w:rsidRDefault="007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51E2" w14:textId="77777777" w:rsidR="008F4654" w:rsidRDefault="008F465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CBB4" w14:textId="77777777" w:rsidR="007B29FD" w:rsidRDefault="007B29FD">
      <w:r>
        <w:separator/>
      </w:r>
    </w:p>
  </w:footnote>
  <w:footnote w:type="continuationSeparator" w:id="0">
    <w:p w14:paraId="25D478F2" w14:textId="77777777" w:rsidR="007B29FD" w:rsidRDefault="007B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40C5" w14:textId="77777777" w:rsidR="008F4654" w:rsidRDefault="008F465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1DCE"/>
    <w:multiLevelType w:val="hybridMultilevel"/>
    <w:tmpl w:val="32F8B8D2"/>
    <w:styleLink w:val="ImportedStyle2"/>
    <w:lvl w:ilvl="0" w:tplc="EA94CE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26C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C90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BA6C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A04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A14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62BD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E01B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32C0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BC6812"/>
    <w:multiLevelType w:val="hybridMultilevel"/>
    <w:tmpl w:val="9E0CADDA"/>
    <w:numStyleLink w:val="ImportedStyle10"/>
  </w:abstractNum>
  <w:abstractNum w:abstractNumId="2" w15:restartNumberingAfterBreak="0">
    <w:nsid w:val="2D8177F6"/>
    <w:multiLevelType w:val="hybridMultilevel"/>
    <w:tmpl w:val="32F8B8D2"/>
    <w:numStyleLink w:val="ImportedStyle2"/>
  </w:abstractNum>
  <w:abstractNum w:abstractNumId="3" w15:restartNumberingAfterBreak="0">
    <w:nsid w:val="42050455"/>
    <w:multiLevelType w:val="hybridMultilevel"/>
    <w:tmpl w:val="9E0CADDA"/>
    <w:styleLink w:val="ImportedStyle10"/>
    <w:lvl w:ilvl="0" w:tplc="EF1CCB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6C06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C612C8">
      <w:start w:val="1"/>
      <w:numFmt w:val="lowerRoman"/>
      <w:lvlText w:val="%3."/>
      <w:lvlJc w:val="left"/>
      <w:pPr>
        <w:ind w:left="2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66D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3E59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CB83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4E6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945C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EE7B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2967A13"/>
    <w:multiLevelType w:val="hybridMultilevel"/>
    <w:tmpl w:val="E5522534"/>
    <w:styleLink w:val="ImportedStyle1"/>
    <w:lvl w:ilvl="0" w:tplc="BD304E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5E70A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BAD2D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2433F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C0DA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221AA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0579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E1F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CFDB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7C4772"/>
    <w:multiLevelType w:val="hybridMultilevel"/>
    <w:tmpl w:val="E5522534"/>
    <w:numStyleLink w:val="ImportedStyle1"/>
  </w:abstractNum>
  <w:num w:numId="1" w16cid:durableId="1673487452">
    <w:abstractNumId w:val="4"/>
  </w:num>
  <w:num w:numId="2" w16cid:durableId="1013193466">
    <w:abstractNumId w:val="5"/>
  </w:num>
  <w:num w:numId="3" w16cid:durableId="1289776057">
    <w:abstractNumId w:val="3"/>
  </w:num>
  <w:num w:numId="4" w16cid:durableId="1754544585">
    <w:abstractNumId w:val="1"/>
  </w:num>
  <w:num w:numId="5" w16cid:durableId="853694078">
    <w:abstractNumId w:val="0"/>
  </w:num>
  <w:num w:numId="6" w16cid:durableId="136093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54"/>
    <w:rsid w:val="007B29FD"/>
    <w:rsid w:val="008F4654"/>
    <w:rsid w:val="00BF5F44"/>
    <w:rsid w:val="00E6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5040"/>
  <w15:docId w15:val="{22507487-AC2B-4B61-B999-6708633D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0">
    <w:name w:val="Imported Style 1.0"/>
    <w:pPr>
      <w:numPr>
        <w:numId w:val="3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W7JH-xo1F8&amp;t=3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2024-12-09T18:22:00Z</dcterms:created>
  <dcterms:modified xsi:type="dcterms:W3CDTF">2024-12-09T18:22:00Z</dcterms:modified>
</cp:coreProperties>
</file>